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CD216" w14:textId="77777777" w:rsidR="00112C4B" w:rsidRPr="00112C4B" w:rsidRDefault="00112C4B" w:rsidP="00112C4B">
      <w:pPr>
        <w:jc w:val="center"/>
        <w:rPr>
          <w:rFonts w:ascii="Aptos" w:hAnsi="Aptos"/>
          <w:b/>
          <w:bCs/>
          <w:sz w:val="20"/>
          <w:szCs w:val="20"/>
        </w:rPr>
      </w:pPr>
      <w:r w:rsidRPr="00112C4B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2D84608C" w14:textId="7DF75339" w:rsidR="00112C4B" w:rsidRPr="00112C4B" w:rsidRDefault="00112C4B" w:rsidP="00112C4B">
      <w:pPr>
        <w:jc w:val="center"/>
        <w:rPr>
          <w:rFonts w:ascii="Aptos" w:hAnsi="Aptos"/>
          <w:b/>
          <w:bCs/>
          <w:sz w:val="20"/>
          <w:szCs w:val="20"/>
        </w:rPr>
      </w:pPr>
      <w:proofErr w:type="spellStart"/>
      <w:r w:rsidRPr="00112C4B">
        <w:rPr>
          <w:rFonts w:ascii="Aptos" w:hAnsi="Aptos"/>
          <w:b/>
          <w:bCs/>
          <w:sz w:val="20"/>
          <w:szCs w:val="20"/>
        </w:rPr>
        <w:t>Holter</w:t>
      </w:r>
      <w:proofErr w:type="spellEnd"/>
      <w:r w:rsidRPr="00112C4B">
        <w:rPr>
          <w:rFonts w:ascii="Aptos" w:hAnsi="Aptos"/>
          <w:b/>
          <w:bCs/>
          <w:sz w:val="20"/>
          <w:szCs w:val="20"/>
        </w:rPr>
        <w:t xml:space="preserve"> ciśnieniowy z licencją</w:t>
      </w:r>
    </w:p>
    <w:p w14:paraId="0E6C669F" w14:textId="77777777" w:rsidR="00112C4B" w:rsidRPr="00112C4B" w:rsidRDefault="00112C4B" w:rsidP="00112C4B">
      <w:pPr>
        <w:jc w:val="center"/>
        <w:rPr>
          <w:rFonts w:ascii="Aptos" w:hAnsi="Aptos"/>
          <w:b/>
          <w:bCs/>
          <w:sz w:val="20"/>
          <w:szCs w:val="20"/>
        </w:rPr>
      </w:pPr>
    </w:p>
    <w:p w14:paraId="5A615937" w14:textId="77777777" w:rsidR="00112C4B" w:rsidRPr="00112C4B" w:rsidRDefault="00112C4B" w:rsidP="00112C4B">
      <w:pPr>
        <w:jc w:val="center"/>
        <w:rPr>
          <w:rFonts w:ascii="Aptos" w:hAnsi="Aptos"/>
          <w:b/>
          <w:bCs/>
          <w:sz w:val="20"/>
          <w:szCs w:val="20"/>
        </w:rPr>
      </w:pPr>
    </w:p>
    <w:p w14:paraId="4A78AA6F" w14:textId="77777777" w:rsidR="00112C4B" w:rsidRPr="00112C4B" w:rsidRDefault="00112C4B" w:rsidP="00112C4B">
      <w:pPr>
        <w:jc w:val="center"/>
        <w:rPr>
          <w:rFonts w:ascii="Aptos" w:hAnsi="Aptos"/>
          <w:b/>
          <w:bCs/>
          <w:sz w:val="20"/>
          <w:szCs w:val="20"/>
        </w:rPr>
      </w:pPr>
    </w:p>
    <w:p w14:paraId="122F3A6C" w14:textId="77777777" w:rsidR="00112C4B" w:rsidRPr="00112C4B" w:rsidRDefault="00112C4B" w:rsidP="00112C4B">
      <w:pPr>
        <w:rPr>
          <w:rFonts w:ascii="Aptos" w:hAnsi="Aptos"/>
          <w:b/>
          <w:bCs/>
          <w:sz w:val="20"/>
          <w:szCs w:val="20"/>
        </w:rPr>
      </w:pPr>
      <w:r w:rsidRPr="00112C4B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14:paraId="56C64F21" w14:textId="77777777" w:rsidR="00787493" w:rsidRPr="00112C4B" w:rsidRDefault="00787493" w:rsidP="00787493">
      <w:pPr>
        <w:rPr>
          <w:rFonts w:ascii="Aptos" w:hAnsi="Aptos"/>
          <w:color w:val="C00000"/>
          <w:sz w:val="20"/>
          <w:szCs w:val="20"/>
        </w:rPr>
      </w:pPr>
    </w:p>
    <w:p w14:paraId="15C9200B" w14:textId="77777777" w:rsidR="00112C4B" w:rsidRPr="00112C4B" w:rsidRDefault="00112C4B" w:rsidP="00787493">
      <w:pPr>
        <w:rPr>
          <w:rFonts w:ascii="Aptos" w:hAnsi="Aptos"/>
          <w:color w:val="C00000"/>
          <w:sz w:val="20"/>
          <w:szCs w:val="20"/>
        </w:rPr>
      </w:pPr>
    </w:p>
    <w:p w14:paraId="09575A26" w14:textId="77777777" w:rsidR="00112C4B" w:rsidRPr="00112C4B" w:rsidRDefault="00112C4B" w:rsidP="00787493">
      <w:pPr>
        <w:rPr>
          <w:rFonts w:ascii="Aptos" w:hAnsi="Aptos"/>
          <w:color w:val="C00000"/>
          <w:sz w:val="20"/>
          <w:szCs w:val="20"/>
        </w:rPr>
      </w:pPr>
    </w:p>
    <w:p w14:paraId="563A7214" w14:textId="77777777" w:rsidR="00112C4B" w:rsidRPr="00112C4B" w:rsidRDefault="00112C4B" w:rsidP="00787493">
      <w:pPr>
        <w:rPr>
          <w:rFonts w:ascii="Aptos" w:hAnsi="Aptos"/>
          <w:color w:val="C00000"/>
          <w:sz w:val="20"/>
          <w:szCs w:val="20"/>
        </w:rPr>
      </w:pPr>
    </w:p>
    <w:tbl>
      <w:tblPr>
        <w:tblW w:w="14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9497"/>
        <w:gridCol w:w="1559"/>
        <w:gridCol w:w="2268"/>
      </w:tblGrid>
      <w:tr w:rsidR="00787493" w:rsidRPr="00112C4B" w14:paraId="6CCEE574" w14:textId="77777777" w:rsidTr="00112C4B">
        <w:trPr>
          <w:trHeight w:val="38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D68C2B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bookmarkStart w:id="0" w:name="_Hlk220006837"/>
            <w:r w:rsidRPr="00112C4B">
              <w:rPr>
                <w:rFonts w:ascii="Aptos" w:hAnsi="Aptos" w:cs="Calibr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11CC05AC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0245DD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112C4B">
              <w:rPr>
                <w:rFonts w:ascii="Aptos" w:hAnsi="Aptos" w:cs="Tahoma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3F19D6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112C4B">
              <w:rPr>
                <w:rFonts w:ascii="Aptos" w:hAnsi="Aptos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787493" w:rsidRPr="00112C4B" w14:paraId="0A9AE2EF" w14:textId="77777777" w:rsidTr="00B74443">
        <w:trPr>
          <w:trHeight w:val="117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5949E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sz w:val="20"/>
                <w:szCs w:val="20"/>
              </w:rPr>
            </w:pPr>
            <w:proofErr w:type="spellStart"/>
            <w:r w:rsidRPr="00112C4B">
              <w:rPr>
                <w:rFonts w:ascii="Aptos" w:hAnsi="Aptos" w:cs="Calibri"/>
                <w:sz w:val="20"/>
                <w:szCs w:val="20"/>
              </w:rPr>
              <w:t>Holter</w:t>
            </w:r>
            <w:proofErr w:type="spellEnd"/>
            <w:r w:rsidRPr="00112C4B">
              <w:rPr>
                <w:rFonts w:ascii="Aptos" w:hAnsi="Aptos" w:cs="Calibri"/>
                <w:sz w:val="20"/>
                <w:szCs w:val="20"/>
              </w:rPr>
              <w:t xml:space="preserve"> ciśnieniowy z licencją do odczytu – 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006351FC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CE930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</w:tr>
      <w:bookmarkEnd w:id="0"/>
      <w:tr w:rsidR="00787493" w:rsidRPr="00112C4B" w14:paraId="141146DF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CDD2D6" w14:textId="30D2F88C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1E0901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Rejestrator cyfrowy RR z pamięcią wewnętrzną typu </w:t>
            </w:r>
            <w:proofErr w:type="spellStart"/>
            <w:r w:rsidRPr="00112C4B">
              <w:rPr>
                <w:rFonts w:ascii="Aptos" w:hAnsi="Aptos" w:cs="Calibri"/>
                <w:sz w:val="20"/>
                <w:szCs w:val="20"/>
              </w:rPr>
              <w:t>flash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C13C1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82EC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61922F7C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886CA" w14:textId="17949C07" w:rsidR="00112C4B" w:rsidRPr="00112C4B" w:rsidRDefault="00112C4B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7F2EA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Metoda pomiarowa – oscylometryczna z deflacją skokową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EB47A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925F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7FE3A2CB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49452" w14:textId="77777777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AD353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Zakres pomiarowy RR min 25-290mmHg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9E035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2EE9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E052D0A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93337" w14:textId="77777777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EAD5B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Zakres pomiarowy tętna min  40-240 uderzeń /min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D56E0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888C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2CB58572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DABBA" w14:textId="77777777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1E945" w14:textId="77777777" w:rsidR="00787493" w:rsidRPr="00112C4B" w:rsidRDefault="00787493" w:rsidP="00B74443">
            <w:pPr>
              <w:pStyle w:val="NormalnyWeb"/>
              <w:spacing w:before="0" w:after="0"/>
              <w:jc w:val="both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Czas trwania rejestracji min do 24 h w programowalnych interwałach 10/15/30/45/60/90/120 min </w:t>
            </w:r>
          </w:p>
          <w:p w14:paraId="5DEEC8B7" w14:textId="77777777" w:rsidR="00787493" w:rsidRPr="00112C4B" w:rsidRDefault="00787493" w:rsidP="00B74443">
            <w:pPr>
              <w:pStyle w:val="NormalnyWeb"/>
              <w:spacing w:before="0" w:after="0"/>
              <w:jc w:val="both"/>
              <w:rPr>
                <w:rFonts w:ascii="Aptos" w:hAnsi="Aptos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Możliwością stworzenia kilku  interwałów programowalnych  pomiarowych w czasie zapisu 24h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70DB7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FB46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27D8E1E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D3829" w14:textId="77777777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05D41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112C4B">
              <w:rPr>
                <w:rFonts w:ascii="Aptos" w:hAnsi="Aptos" w:cs="Calibri"/>
                <w:color w:val="000000"/>
                <w:sz w:val="20"/>
                <w:szCs w:val="20"/>
              </w:rPr>
              <w:t xml:space="preserve">Dokładność kliniczna- rozdzielczość pomiaru </w:t>
            </w:r>
          </w:p>
          <w:p w14:paraId="493650B8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112C4B">
              <w:rPr>
                <w:rFonts w:ascii="Aptos" w:hAnsi="Aptos" w:cs="Calibri"/>
                <w:color w:val="000000"/>
                <w:sz w:val="20"/>
                <w:szCs w:val="20"/>
              </w:rPr>
              <w:t>Ciśnienie: 1 mmHg</w:t>
            </w:r>
          </w:p>
          <w:p w14:paraId="43C36EF9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112C4B">
              <w:rPr>
                <w:rFonts w:ascii="Aptos" w:hAnsi="Aptos" w:cs="Calibri"/>
                <w:color w:val="000000"/>
                <w:sz w:val="20"/>
                <w:szCs w:val="20"/>
              </w:rPr>
              <w:t xml:space="preserve">Puls: 1 </w:t>
            </w:r>
            <w:proofErr w:type="spellStart"/>
            <w:r w:rsidRPr="00112C4B">
              <w:rPr>
                <w:rFonts w:ascii="Aptos" w:hAnsi="Aptos" w:cs="Calibri"/>
                <w:color w:val="000000"/>
                <w:sz w:val="20"/>
                <w:szCs w:val="20"/>
              </w:rPr>
              <w:t>bpm</w:t>
            </w:r>
            <w:proofErr w:type="spellEnd"/>
          </w:p>
          <w:p w14:paraId="3B850EEA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F348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0DE9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59470D66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1F316" w14:textId="3B326F04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752D5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color w:val="000000"/>
                <w:sz w:val="20"/>
                <w:szCs w:val="20"/>
              </w:rPr>
            </w:pPr>
            <w:r w:rsidRPr="00112C4B">
              <w:rPr>
                <w:rFonts w:ascii="Aptos" w:hAnsi="Aptos" w:cs="Calibri"/>
                <w:color w:val="000000"/>
                <w:sz w:val="20"/>
                <w:szCs w:val="20"/>
              </w:rPr>
              <w:t>Pamięć danych przechowuje min. 450 pomiarów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185ED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B90E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783B7288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9EE8E" w14:textId="18D9C851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171A9" w14:textId="77777777" w:rsidR="00787493" w:rsidRPr="00112C4B" w:rsidRDefault="00787493" w:rsidP="00B74443">
            <w:pPr>
              <w:pStyle w:val="NormalnyWeb"/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  <w:r w:rsidRPr="00112C4B">
              <w:rPr>
                <w:rFonts w:ascii="Aptos" w:hAnsi="Aptos" w:cs="Calibri"/>
                <w:color w:val="0D0D0D"/>
                <w:sz w:val="20"/>
                <w:szCs w:val="20"/>
              </w:rPr>
              <w:t>Możliwość podziału doby na min. 4 podokresy pomiarowych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24374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7190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73BBDE12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5C7B7" w14:textId="75E6996C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B7825" w14:textId="77777777" w:rsidR="00787493" w:rsidRPr="00112C4B" w:rsidRDefault="00787493" w:rsidP="00B74443">
            <w:pPr>
              <w:pStyle w:val="NormalnyWeb"/>
              <w:spacing w:before="240" w:after="0"/>
              <w:rPr>
                <w:rFonts w:ascii="Aptos" w:hAnsi="Aptos" w:cs="Calibri"/>
                <w:color w:val="0D0D0D"/>
                <w:sz w:val="20"/>
                <w:szCs w:val="20"/>
              </w:rPr>
            </w:pPr>
            <w:r w:rsidRPr="00112C4B">
              <w:rPr>
                <w:rFonts w:ascii="Aptos" w:hAnsi="Aptos" w:cs="Calibri"/>
                <w:color w:val="0D0D0D"/>
                <w:sz w:val="20"/>
                <w:szCs w:val="20"/>
              </w:rPr>
              <w:t>Możliwość rozpoczęcie rejestracji poza systemem komputerowym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CF3EB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34FE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15893420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35021" w14:textId="2A98C7CF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5B191" w14:textId="77777777" w:rsidR="00787493" w:rsidRPr="00112C4B" w:rsidRDefault="00787493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Transmisja USB lub</w:t>
            </w:r>
            <w:r w:rsidRPr="00112C4B">
              <w:rPr>
                <w:rFonts w:ascii="Aptos" w:hAnsi="Aptos" w:cs="Calibri"/>
                <w:color w:val="FF0000"/>
                <w:sz w:val="20"/>
                <w:szCs w:val="20"/>
              </w:rPr>
              <w:t xml:space="preserve"> </w:t>
            </w:r>
            <w:r w:rsidRPr="00112C4B">
              <w:rPr>
                <w:rFonts w:ascii="Aptos" w:hAnsi="Aptos" w:cs="Calibri"/>
                <w:color w:val="0D0D0D"/>
                <w:sz w:val="20"/>
                <w:szCs w:val="20"/>
              </w:rPr>
              <w:t>bezprzewodowa (</w:t>
            </w:r>
            <w:proofErr w:type="spellStart"/>
            <w:r w:rsidRPr="00112C4B">
              <w:rPr>
                <w:rFonts w:ascii="Aptos" w:hAnsi="Aptos" w:cs="Calibri"/>
                <w:color w:val="0D0D0D"/>
                <w:sz w:val="20"/>
                <w:szCs w:val="20"/>
              </w:rPr>
              <w:t>bluetooth</w:t>
            </w:r>
            <w:proofErr w:type="spellEnd"/>
            <w:r w:rsidRPr="00112C4B">
              <w:rPr>
                <w:rFonts w:ascii="Aptos" w:hAnsi="Aptos" w:cs="Calibri"/>
                <w:color w:val="0D0D0D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9EEA1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6025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7C81F16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16A71" w14:textId="4236288A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D6172" w14:textId="77777777" w:rsidR="00787493" w:rsidRPr="00112C4B" w:rsidRDefault="00787493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Wewnętrzny czujnik  do wykrywania pozycji pacjenta podczas wykonywania pomiaru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01794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2EFB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08857A6E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5D68E9" w14:textId="77777777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E64ED" w14:textId="77777777" w:rsidR="00787493" w:rsidRPr="00112C4B" w:rsidRDefault="00787493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Analiza wyników obejmująca statystyki: Max., Min., zakres, UQ, LQ, Mediana, Średnie, SD dla ciśnienia skurczowego, rozkurczowego, średniego oraz częstości rytmu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8701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FFF8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0FD9C5D8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67D52" w14:textId="32BE15E4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25E7A" w14:textId="77777777" w:rsidR="00787493" w:rsidRPr="00112C4B" w:rsidRDefault="00787493" w:rsidP="00B74443">
            <w:pPr>
              <w:pStyle w:val="NormalnyWeb"/>
              <w:spacing w:before="24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Funkcja analizy oraz modyfikacji wybranej krzywej pomiaru ciśnienia podczas analizy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F1DD4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07A3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AAD1A38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7A9D7" w14:textId="415AAAEA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B63B0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Wyświetlacz prezentujący bieżący/ostatni pomiar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C34D4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4CFC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1BC70B9F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39DF1" w14:textId="4E5B99BD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EDC33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Zasilanie max 2 baterie AA lub  2 x akumulator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26C78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E634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39CD2F7" w14:textId="77777777" w:rsidTr="00112C4B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5851D" w14:textId="2B25D37C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085C5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Automatyczne określenie zakresu pompowanego ciśnienia wraz z zabezpieczenie przed zbyt wysokim ciśnieniem w mankiecie. Max 297±3 mmHg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8C768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CFC0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3D31D55" w14:textId="77777777" w:rsidTr="00112C4B">
        <w:trPr>
          <w:trHeight w:val="2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61BE2" w14:textId="652EFE22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871E2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Stopień bezpieczeństwa przed ciałami obcymi, szkodliwym przedostawaniem się wody min. IP22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5E191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 xml:space="preserve">Tak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31D2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2283BCCE" w14:textId="77777777" w:rsidTr="00112C4B">
        <w:trPr>
          <w:trHeight w:val="2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909C4" w14:textId="56D84022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86D68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Wymiary max 110x65x30 mm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A1A61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CEC8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6A8F0A39" w14:textId="77777777" w:rsidTr="00112C4B">
        <w:trPr>
          <w:trHeight w:val="2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EDEC3" w14:textId="412133C4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4B3F6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Waga max 180 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8A508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F462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787493" w:rsidRPr="00112C4B" w14:paraId="34142285" w14:textId="77777777" w:rsidTr="00112C4B">
        <w:trPr>
          <w:trHeight w:val="2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81683" w14:textId="31CBB0C2" w:rsidR="00787493" w:rsidRPr="00112C4B" w:rsidRDefault="00787493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455FD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Rejestrator wyposażony w:</w:t>
            </w:r>
          </w:p>
          <w:p w14:paraId="7BF39FCD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- mankiet NIBP rozmiar M</w:t>
            </w:r>
          </w:p>
          <w:p w14:paraId="4C4673F5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-pas z etui/pokrowiec zabezpieczający rejestrator</w:t>
            </w:r>
          </w:p>
          <w:p w14:paraId="45DB5AD7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-rurka NIBP</w:t>
            </w:r>
          </w:p>
          <w:p w14:paraId="0B38C5F9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>-przewód USB</w:t>
            </w:r>
          </w:p>
          <w:p w14:paraId="1C0F8919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- oprogramowanie do analizy na płycie lub nośniku USB </w:t>
            </w:r>
          </w:p>
          <w:p w14:paraId="1B0B3AEF" w14:textId="77777777" w:rsidR="00787493" w:rsidRPr="00112C4B" w:rsidRDefault="00787493" w:rsidP="00B74443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 w:cs="Calibri"/>
                <w:sz w:val="20"/>
                <w:szCs w:val="20"/>
              </w:rPr>
              <w:t xml:space="preserve">-licencja na oprogramowanie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94CE" w14:textId="77777777" w:rsidR="00787493" w:rsidRPr="00112C4B" w:rsidRDefault="00787493" w:rsidP="00B74443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5C3A" w14:textId="77777777" w:rsidR="00787493" w:rsidRPr="00112C4B" w:rsidRDefault="00787493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12C4B" w:rsidRPr="00112C4B" w14:paraId="6DC4A738" w14:textId="77777777" w:rsidTr="008A035A">
        <w:trPr>
          <w:trHeight w:val="221"/>
        </w:trPr>
        <w:tc>
          <w:tcPr>
            <w:tcW w:w="14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847D" w14:textId="06530E98" w:rsidR="00112C4B" w:rsidRPr="00112C4B" w:rsidRDefault="00112C4B" w:rsidP="00B74443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="00112C4B" w:rsidRPr="00112C4B" w14:paraId="792F756C" w14:textId="77777777" w:rsidTr="00E535B7">
        <w:trPr>
          <w:trHeight w:val="2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FB768" w14:textId="77777777" w:rsidR="00112C4B" w:rsidRPr="00112C4B" w:rsidRDefault="00112C4B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BC78F" w14:textId="5EF73DA8" w:rsidR="00112C4B" w:rsidRPr="00112C4B" w:rsidRDefault="00112C4B" w:rsidP="00112C4B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6363F5" w14:textId="4E054E5E" w:rsidR="00112C4B" w:rsidRPr="00112C4B" w:rsidRDefault="00112C4B" w:rsidP="00112C4B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 w:rsidRPr="00112C4B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91E3" w14:textId="77777777" w:rsidR="00112C4B" w:rsidRPr="00112C4B" w:rsidRDefault="00112C4B" w:rsidP="00112C4B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  <w:tr w:rsidR="00112C4B" w:rsidRPr="00112C4B" w14:paraId="4C944126" w14:textId="77777777" w:rsidTr="00E535B7">
        <w:trPr>
          <w:trHeight w:val="22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93401" w14:textId="77777777" w:rsidR="00112C4B" w:rsidRPr="00112C4B" w:rsidRDefault="00112C4B" w:rsidP="00112C4B">
            <w:pPr>
              <w:pStyle w:val="NormalnyWeb"/>
              <w:numPr>
                <w:ilvl w:val="0"/>
                <w:numId w:val="9"/>
              </w:numPr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CCCC0" w14:textId="2A776960" w:rsidR="00112C4B" w:rsidRPr="00112C4B" w:rsidRDefault="00112C4B" w:rsidP="00112C4B">
            <w:pPr>
              <w:pStyle w:val="NormalnyWeb"/>
              <w:spacing w:before="0" w:after="0"/>
              <w:rPr>
                <w:rFonts w:ascii="Aptos" w:hAnsi="Aptos" w:cs="Calibri"/>
                <w:sz w:val="20"/>
                <w:szCs w:val="20"/>
              </w:rPr>
            </w:pPr>
            <w:r w:rsidRPr="00112C4B">
              <w:rPr>
                <w:rFonts w:ascii="Aptos" w:eastAsia="Calibri" w:hAnsi="Aptos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7B90B" w14:textId="14DD091B" w:rsidR="00112C4B" w:rsidRPr="00112C4B" w:rsidRDefault="00112C4B" w:rsidP="00112C4B">
            <w:pPr>
              <w:pStyle w:val="NormalnyWeb"/>
              <w:spacing w:before="0" w:after="0"/>
              <w:jc w:val="center"/>
              <w:rPr>
                <w:rFonts w:ascii="Aptos" w:hAnsi="Aptos" w:cs="Calibri"/>
                <w:bCs/>
                <w:sz w:val="20"/>
                <w:szCs w:val="20"/>
              </w:rPr>
            </w:pPr>
            <w:r>
              <w:rPr>
                <w:rFonts w:ascii="Aptos" w:hAnsi="Aptos" w:cs="Calibri"/>
                <w:bCs/>
                <w:sz w:val="20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A5EC" w14:textId="77777777" w:rsidR="00112C4B" w:rsidRPr="00112C4B" w:rsidRDefault="00112C4B" w:rsidP="00112C4B">
            <w:pPr>
              <w:pStyle w:val="NormalnyWeb"/>
              <w:snapToGrid w:val="0"/>
              <w:spacing w:before="0" w:after="0"/>
              <w:rPr>
                <w:rFonts w:ascii="Aptos" w:hAnsi="Aptos" w:cs="Calibri"/>
                <w:sz w:val="20"/>
                <w:szCs w:val="20"/>
              </w:rPr>
            </w:pPr>
          </w:p>
        </w:tc>
      </w:tr>
    </w:tbl>
    <w:p w14:paraId="381F4C51" w14:textId="77777777" w:rsidR="009F67D3" w:rsidRPr="00112C4B" w:rsidRDefault="009F67D3" w:rsidP="009F67D3">
      <w:pPr>
        <w:rPr>
          <w:rFonts w:ascii="Aptos" w:hAnsi="Aptos"/>
          <w:sz w:val="20"/>
          <w:szCs w:val="20"/>
        </w:rPr>
      </w:pPr>
    </w:p>
    <w:p w14:paraId="64AA1A9F" w14:textId="77777777" w:rsidR="000D12DE" w:rsidRPr="00112C4B" w:rsidRDefault="000D12DE" w:rsidP="000D12DE">
      <w:pPr>
        <w:rPr>
          <w:rFonts w:ascii="Aptos" w:hAnsi="Aptos"/>
          <w:sz w:val="20"/>
          <w:szCs w:val="20"/>
        </w:rPr>
      </w:pPr>
    </w:p>
    <w:p w14:paraId="6CCC3421" w14:textId="77777777" w:rsidR="000D12DE" w:rsidRPr="00112C4B" w:rsidRDefault="000D12DE" w:rsidP="000D12DE">
      <w:pPr>
        <w:rPr>
          <w:rFonts w:ascii="Aptos" w:hAnsi="Aptos"/>
          <w:sz w:val="20"/>
          <w:szCs w:val="20"/>
        </w:rPr>
      </w:pPr>
    </w:p>
    <w:p w14:paraId="70F8C52E" w14:textId="77777777" w:rsidR="000D12DE" w:rsidRPr="00112C4B" w:rsidRDefault="000D12DE" w:rsidP="000D12DE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14:paraId="12B164D5" w14:textId="77777777" w:rsidR="000D12DE" w:rsidRPr="00112C4B" w:rsidRDefault="000D12DE" w:rsidP="000D12DE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14:paraId="5BF67364" w14:textId="77777777" w:rsidR="000D12DE" w:rsidRPr="00112C4B" w:rsidRDefault="000D12DE" w:rsidP="000D12DE">
      <w:pPr>
        <w:pStyle w:val="NormalnyWeb"/>
        <w:spacing w:before="0" w:after="0"/>
        <w:rPr>
          <w:rFonts w:ascii="Aptos" w:hAnsi="Aptos" w:cs="Calibri"/>
          <w:sz w:val="20"/>
          <w:szCs w:val="20"/>
        </w:rPr>
      </w:pPr>
    </w:p>
    <w:p w14:paraId="18B5B4FF" w14:textId="77777777" w:rsidR="000D12DE" w:rsidRPr="00112C4B" w:rsidRDefault="000D12DE" w:rsidP="000D12DE">
      <w:pPr>
        <w:spacing w:line="480" w:lineRule="auto"/>
        <w:rPr>
          <w:rFonts w:ascii="Aptos" w:hAnsi="Aptos" w:cs="Arial"/>
          <w:sz w:val="20"/>
          <w:szCs w:val="20"/>
        </w:rPr>
      </w:pPr>
    </w:p>
    <w:p w14:paraId="6B2CCFD0" w14:textId="77777777" w:rsidR="00BF65B3" w:rsidRPr="00112C4B" w:rsidRDefault="00BF65B3" w:rsidP="000D12DE">
      <w:pPr>
        <w:rPr>
          <w:rFonts w:ascii="Aptos" w:hAnsi="Aptos"/>
          <w:sz w:val="20"/>
          <w:szCs w:val="20"/>
        </w:rPr>
      </w:pPr>
    </w:p>
    <w:sectPr w:rsidR="00BF65B3" w:rsidRPr="00112C4B" w:rsidSect="005A6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56F2F" w14:textId="77777777" w:rsidR="0073537E" w:rsidRDefault="0073537E" w:rsidP="00112C4B">
      <w:r>
        <w:separator/>
      </w:r>
    </w:p>
  </w:endnote>
  <w:endnote w:type="continuationSeparator" w:id="0">
    <w:p w14:paraId="00D91FE6" w14:textId="77777777" w:rsidR="0073537E" w:rsidRDefault="0073537E" w:rsidP="0011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E6F62" w14:textId="77777777" w:rsidR="00112C4B" w:rsidRDefault="00112C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187E" w14:textId="77777777" w:rsidR="00112C4B" w:rsidRDefault="00112C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63D22" w14:textId="77777777" w:rsidR="00112C4B" w:rsidRDefault="00112C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B723" w14:textId="77777777" w:rsidR="0073537E" w:rsidRDefault="0073537E" w:rsidP="00112C4B">
      <w:r>
        <w:separator/>
      </w:r>
    </w:p>
  </w:footnote>
  <w:footnote w:type="continuationSeparator" w:id="0">
    <w:p w14:paraId="52466A88" w14:textId="77777777" w:rsidR="0073537E" w:rsidRDefault="0073537E" w:rsidP="00112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4B77" w14:textId="77777777" w:rsidR="00112C4B" w:rsidRDefault="00112C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4501" w14:textId="2EF4113A" w:rsidR="00112C4B" w:rsidRDefault="00112C4B">
    <w:pPr>
      <w:pStyle w:val="Nagwek"/>
    </w:pPr>
    <w:r>
      <w:rPr>
        <w:noProof/>
      </w:rPr>
      <w:drawing>
        <wp:inline distT="0" distB="0" distL="0" distR="0" wp14:anchorId="6445A9AC" wp14:editId="5F8B0FE3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B4F5C" w14:textId="77777777" w:rsidR="00112C4B" w:rsidRDefault="00112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814E2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3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FE0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5" w15:restartNumberingAfterBreak="0">
    <w:nsid w:val="701E0B34"/>
    <w:multiLevelType w:val="hybridMultilevel"/>
    <w:tmpl w:val="00A06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671A2B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7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200E1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num w:numId="1" w16cid:durableId="290787145">
    <w:abstractNumId w:val="3"/>
  </w:num>
  <w:num w:numId="2" w16cid:durableId="1003505658">
    <w:abstractNumId w:val="1"/>
  </w:num>
  <w:num w:numId="3" w16cid:durableId="232089282">
    <w:abstractNumId w:val="7"/>
  </w:num>
  <w:num w:numId="4" w16cid:durableId="564923502">
    <w:abstractNumId w:val="8"/>
  </w:num>
  <w:num w:numId="5" w16cid:durableId="665784742">
    <w:abstractNumId w:val="4"/>
  </w:num>
  <w:num w:numId="6" w16cid:durableId="678193939">
    <w:abstractNumId w:val="6"/>
  </w:num>
  <w:num w:numId="7" w16cid:durableId="1607346593">
    <w:abstractNumId w:val="2"/>
  </w:num>
  <w:num w:numId="8" w16cid:durableId="1982032659">
    <w:abstractNumId w:val="0"/>
  </w:num>
  <w:num w:numId="9" w16cid:durableId="1479415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0D12DE"/>
    <w:rsid w:val="00112C4B"/>
    <w:rsid w:val="001A7ABB"/>
    <w:rsid w:val="00246F6C"/>
    <w:rsid w:val="003902E0"/>
    <w:rsid w:val="004B4966"/>
    <w:rsid w:val="005A6CF9"/>
    <w:rsid w:val="005F2529"/>
    <w:rsid w:val="00627078"/>
    <w:rsid w:val="0073537E"/>
    <w:rsid w:val="00787493"/>
    <w:rsid w:val="009F67D3"/>
    <w:rsid w:val="00A57E8A"/>
    <w:rsid w:val="00B625E5"/>
    <w:rsid w:val="00BF65B3"/>
    <w:rsid w:val="00E146BF"/>
    <w:rsid w:val="00E31574"/>
    <w:rsid w:val="00E93545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E8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C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C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rsid w:val="005A6CF9"/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link w:val="Akapitzlist"/>
    <w:uiPriority w:val="99"/>
    <w:qFormat/>
    <w:rsid w:val="00A57E8A"/>
  </w:style>
  <w:style w:type="paragraph" w:customStyle="1" w:styleId="Style10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paragraph" w:styleId="NormalnyWeb">
    <w:name w:val="Normal (Web)"/>
    <w:basedOn w:val="Normalny"/>
    <w:uiPriority w:val="99"/>
    <w:rsid w:val="000D12DE"/>
    <w:pPr>
      <w:suppressAutoHyphens w:val="0"/>
      <w:spacing w:before="100" w:after="100"/>
    </w:pPr>
    <w:rPr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9F67D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2C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C4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2C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C4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8EA23C-C2B6-4A49-940A-A6BD9BB9B98D}"/>
</file>

<file path=customXml/itemProps2.xml><?xml version="1.0" encoding="utf-8"?>
<ds:datastoreItem xmlns:ds="http://schemas.openxmlformats.org/officeDocument/2006/customXml" ds:itemID="{A8AF3935-9C5B-4D63-A419-F313BFFDE053}"/>
</file>

<file path=customXml/itemProps3.xml><?xml version="1.0" encoding="utf-8"?>
<ds:datastoreItem xmlns:ds="http://schemas.openxmlformats.org/officeDocument/2006/customXml" ds:itemID="{AFFA0F76-21F6-456C-A694-F0EF6FE6DB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1964</Characters>
  <Application>Microsoft Office Word</Application>
  <DocSecurity>0</DocSecurity>
  <Lines>130</Lines>
  <Paragraphs>85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Michał Janas | mjc sp. z o.o.</cp:lastModifiedBy>
  <cp:revision>4</cp:revision>
  <dcterms:created xsi:type="dcterms:W3CDTF">2026-01-27T12:24:00Z</dcterms:created>
  <dcterms:modified xsi:type="dcterms:W3CDTF">2026-04-02T03:15:00Z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